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57B1A">
      <w:pPr>
        <w:spacing w:line="0" w:lineRule="atLeast"/>
        <w:jc w:val="center"/>
        <w:rPr>
          <w:b/>
          <w:bCs/>
          <w:kern w:val="0"/>
          <w:sz w:val="24"/>
          <w:szCs w:val="24"/>
        </w:rPr>
      </w:pPr>
      <w:r>
        <w:rPr>
          <w:rFonts w:hint="eastAsia"/>
          <w:b/>
          <w:bCs/>
          <w:kern w:val="0"/>
          <w:sz w:val="24"/>
          <w:szCs w:val="24"/>
        </w:rPr>
        <w:t>理财产品风险揭示书</w:t>
      </w:r>
    </w:p>
    <w:p w14:paraId="40F05B1A">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5FE3D94C">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4314252E">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76E3371D">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05C658D6">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254AC29D">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4018D5B4">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3CB3DF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77153C4A">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04B6E3F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7755132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5CDEDB5">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8250782">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F9DB607">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405D266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5096FA8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B17222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51871D92">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4786423B">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4A7A342">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2E2EDBF1">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6B87288">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D0EBE45">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39A6485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3B32F5D2">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2D0D518E">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2FE8D60">
      <w:pPr>
        <w:pStyle w:val="1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2A827F15">
      <w:pPr>
        <w:spacing w:line="200" w:lineRule="exact"/>
      </w:pPr>
      <w:r>
        <w:rPr>
          <w:rFonts w:cs="宋体"/>
          <w:b/>
          <w:sz w:val="13"/>
          <w:szCs w:val="20"/>
        </w:rPr>
        <w:t xml:space="preserve">    1.债券类资产投资风险</w:t>
      </w:r>
    </w:p>
    <w:p w14:paraId="6B520EFC">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615C8E4">
      <w:pPr>
        <w:spacing w:line="200" w:lineRule="exact"/>
      </w:pPr>
      <w:r>
        <w:rPr>
          <w:rFonts w:cs="宋体"/>
          <w:b/>
          <w:sz w:val="13"/>
          <w:szCs w:val="20"/>
        </w:rPr>
        <w:t xml:space="preserve">    2.非标准化债权类资产投资风险</w:t>
      </w:r>
    </w:p>
    <w:p w14:paraId="4CC8A9AB">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921F2F7">
      <w:pPr>
        <w:spacing w:line="200" w:lineRule="exact"/>
      </w:pPr>
      <w:r>
        <w:rPr>
          <w:rFonts w:cs="宋体"/>
          <w:b/>
          <w:sz w:val="13"/>
          <w:szCs w:val="20"/>
        </w:rPr>
        <w:t xml:space="preserve">    3.资产管理产品投资风险</w:t>
      </w:r>
    </w:p>
    <w:p w14:paraId="3672D283">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E02AAD4">
      <w:pPr>
        <w:pStyle w:val="16"/>
        <w:widowControl/>
        <w:spacing w:line="200" w:lineRule="exact"/>
        <w:ind w:firstLine="260"/>
        <w:rPr>
          <w:b/>
          <w:bCs/>
          <w:color w:val="3D3D3D"/>
          <w:kern w:val="0"/>
          <w:sz w:val="13"/>
          <w:szCs w:val="13"/>
        </w:rPr>
      </w:pPr>
      <w:r>
        <w:rPr>
          <w:rFonts w:hint="eastAsia"/>
          <w:b/>
          <w:bCs/>
          <w:color w:val="3D3D3D"/>
          <w:kern w:val="0"/>
          <w:sz w:val="13"/>
          <w:szCs w:val="13"/>
        </w:rPr>
        <w:t>本理财产品类型：定期开放式、固定收益类、公募、净值型。</w:t>
      </w:r>
    </w:p>
    <w:p w14:paraId="77606C8A">
      <w:pPr>
        <w:pStyle w:val="16"/>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14:paraId="4930EF21">
      <w:pPr>
        <w:pStyle w:val="29"/>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7552AEB6">
      <w:pPr>
        <w:pStyle w:val="29"/>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00056146">
      <w:pPr>
        <w:pStyle w:val="16"/>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s="方正黑体_GBK"/>
          <w:color w:val="3D3D3D"/>
          <w:kern w:val="0"/>
          <w:sz w:val="13"/>
          <w:szCs w:val="13"/>
        </w:rPr>
        <w:t>符合相关法律法规、监管规定要求的，经销售机构的风险承受能力评估体系评定为适合的个人和机构投资者。</w:t>
      </w:r>
    </w:p>
    <w:p w14:paraId="6971764C">
      <w:pPr>
        <w:pStyle w:val="1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40D42078">
      <w:pPr>
        <w:pStyle w:val="16"/>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24EE81A6">
      <w:pPr>
        <w:pStyle w:val="1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6CF07FEA">
      <w:pPr>
        <w:pStyle w:val="16"/>
        <w:widowControl/>
        <w:spacing w:line="200" w:lineRule="exact"/>
        <w:ind w:firstLine="260"/>
        <w:rPr>
          <w:b/>
          <w:color w:val="3D3D3D"/>
          <w:kern w:val="0"/>
          <w:sz w:val="13"/>
          <w:szCs w:val="13"/>
        </w:rPr>
      </w:pPr>
    </w:p>
    <w:p w14:paraId="61682034">
      <w:pPr>
        <w:pStyle w:val="1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2A84FD1">
      <w:pPr>
        <w:pStyle w:val="16"/>
        <w:widowControl/>
        <w:spacing w:line="200" w:lineRule="exact"/>
        <w:ind w:firstLine="260"/>
        <w:jc w:val="center"/>
        <w:rPr>
          <w:b/>
          <w:color w:val="3D3D3D"/>
          <w:kern w:val="0"/>
          <w:sz w:val="15"/>
          <w:szCs w:val="15"/>
          <w:u w:val="single"/>
        </w:rPr>
      </w:pPr>
    </w:p>
    <w:p w14:paraId="3E0AF877">
      <w:pPr>
        <w:pStyle w:val="1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5EACAAA">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5B6DC90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1DC4FEC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296E38B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0481741C">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7550042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19BD206C">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7917C45">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73591CE9">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3CB6F92D">
      <w:pPr>
        <w:widowControl/>
        <w:spacing w:line="200" w:lineRule="exact"/>
        <w:ind w:firstLine="210"/>
        <w:rPr>
          <w:color w:val="3D3D3D"/>
          <w:kern w:val="0"/>
          <w:sz w:val="15"/>
          <w:szCs w:val="15"/>
        </w:rPr>
      </w:pPr>
      <w:r>
        <w:rPr>
          <w:rFonts w:hint="eastAsia"/>
          <w:color w:val="3D3D3D"/>
          <w:kern w:val="0"/>
          <w:sz w:val="15"/>
          <w:szCs w:val="15"/>
        </w:rPr>
        <w:t xml:space="preserve">         </w:t>
      </w:r>
    </w:p>
    <w:p w14:paraId="528207CB">
      <w:pPr>
        <w:widowControl/>
        <w:spacing w:line="200" w:lineRule="exact"/>
        <w:ind w:firstLine="210"/>
        <w:rPr>
          <w:color w:val="3D3D3D"/>
          <w:kern w:val="0"/>
          <w:sz w:val="15"/>
          <w:szCs w:val="15"/>
        </w:rPr>
      </w:pPr>
    </w:p>
    <w:p w14:paraId="6171C56B">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64AF8F6F">
      <w:pPr>
        <w:widowControl/>
        <w:spacing w:line="200" w:lineRule="exact"/>
        <w:ind w:firstLine="210"/>
        <w:rPr>
          <w:color w:val="3D3D3D"/>
          <w:kern w:val="0"/>
          <w:sz w:val="13"/>
          <w:szCs w:val="13"/>
        </w:rPr>
      </w:pPr>
    </w:p>
    <w:p w14:paraId="3E1E6EF0">
      <w:pPr>
        <w:widowControl/>
        <w:spacing w:line="200" w:lineRule="exact"/>
        <w:ind w:firstLine="210"/>
        <w:jc w:val="left"/>
        <w:rPr>
          <w:color w:val="3D3D3D"/>
          <w:kern w:val="0"/>
          <w:sz w:val="13"/>
          <w:szCs w:val="13"/>
        </w:rPr>
      </w:pPr>
    </w:p>
    <w:p w14:paraId="3092D052">
      <w:pPr>
        <w:widowControl/>
        <w:spacing w:line="200" w:lineRule="exact"/>
        <w:ind w:firstLine="210"/>
        <w:jc w:val="left"/>
        <w:rPr>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15746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B4E992F">
            <w:pPr>
              <w:widowControl/>
              <w:spacing w:line="400" w:lineRule="exact"/>
              <w:jc w:val="center"/>
              <w:rPr>
                <w:b/>
                <w:sz w:val="15"/>
                <w:szCs w:val="15"/>
              </w:rPr>
            </w:pPr>
            <w:r>
              <w:rPr>
                <w:rFonts w:hint="eastAsia"/>
                <w:b/>
                <w:sz w:val="15"/>
                <w:szCs w:val="15"/>
              </w:rPr>
              <w:t>个人投资者</w:t>
            </w:r>
          </w:p>
        </w:tc>
      </w:tr>
      <w:tr w14:paraId="3EB1C2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6C446FE1">
            <w:pPr>
              <w:widowControl/>
              <w:spacing w:line="360" w:lineRule="auto"/>
              <w:rPr>
                <w:color w:val="3D3D3D"/>
                <w:kern w:val="0"/>
                <w:sz w:val="13"/>
                <w:szCs w:val="13"/>
              </w:rPr>
            </w:pPr>
            <w:r>
              <w:rPr>
                <w:rFonts w:hint="eastAsia"/>
                <w:sz w:val="15"/>
                <w:szCs w:val="15"/>
              </w:rPr>
              <w:t>签名：</w:t>
            </w:r>
          </w:p>
          <w:p w14:paraId="1884EE2C">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0DC3D6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4911AF4">
            <w:pPr>
              <w:widowControl/>
              <w:spacing w:line="400" w:lineRule="exact"/>
              <w:jc w:val="center"/>
              <w:rPr>
                <w:sz w:val="15"/>
                <w:szCs w:val="15"/>
              </w:rPr>
            </w:pPr>
            <w:r>
              <w:rPr>
                <w:rFonts w:hint="eastAsia"/>
                <w:b/>
                <w:bCs/>
                <w:color w:val="3D3D3D"/>
                <w:kern w:val="0"/>
                <w:sz w:val="15"/>
                <w:szCs w:val="15"/>
              </w:rPr>
              <w:t>机构投资者</w:t>
            </w:r>
          </w:p>
        </w:tc>
      </w:tr>
      <w:tr w14:paraId="5185D4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2D0276F6">
            <w:pPr>
              <w:widowControl/>
              <w:spacing w:line="200" w:lineRule="exact"/>
              <w:jc w:val="left"/>
              <w:rPr>
                <w:b/>
                <w:bCs/>
                <w:color w:val="3D3D3D"/>
                <w:kern w:val="0"/>
                <w:sz w:val="15"/>
                <w:szCs w:val="15"/>
              </w:rPr>
            </w:pPr>
          </w:p>
          <w:p w14:paraId="529A8D6A">
            <w:pPr>
              <w:widowControl/>
              <w:spacing w:line="200" w:lineRule="exact"/>
              <w:jc w:val="left"/>
              <w:rPr>
                <w:b/>
                <w:bCs/>
                <w:color w:val="3D3D3D"/>
                <w:kern w:val="0"/>
                <w:sz w:val="15"/>
                <w:szCs w:val="15"/>
              </w:rPr>
            </w:pPr>
            <w:r>
              <w:rPr>
                <w:rFonts w:hint="eastAsia"/>
                <w:b/>
                <w:bCs/>
                <w:color w:val="3D3D3D"/>
                <w:kern w:val="0"/>
                <w:sz w:val="15"/>
                <w:szCs w:val="15"/>
              </w:rPr>
              <w:t>盖章（公章）</w:t>
            </w:r>
          </w:p>
          <w:p w14:paraId="0E2FF161">
            <w:pPr>
              <w:widowControl/>
              <w:spacing w:line="200" w:lineRule="exact"/>
              <w:jc w:val="left"/>
              <w:rPr>
                <w:b/>
                <w:bCs/>
                <w:color w:val="3D3D3D"/>
                <w:kern w:val="0"/>
                <w:sz w:val="15"/>
                <w:szCs w:val="15"/>
              </w:rPr>
            </w:pPr>
          </w:p>
          <w:p w14:paraId="604BCFDB">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5771F88C">
            <w:pPr>
              <w:widowControl/>
              <w:spacing w:line="200" w:lineRule="exact"/>
              <w:jc w:val="left"/>
              <w:rPr>
                <w:color w:val="3D3D3D"/>
                <w:kern w:val="0"/>
                <w:sz w:val="13"/>
                <w:szCs w:val="13"/>
              </w:rPr>
            </w:pPr>
          </w:p>
          <w:p w14:paraId="4A58F397">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6DCB85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6419A5C">
            <w:pPr>
              <w:widowControl/>
              <w:spacing w:line="400" w:lineRule="exact"/>
              <w:jc w:val="center"/>
              <w:rPr>
                <w:sz w:val="15"/>
                <w:szCs w:val="15"/>
              </w:rPr>
            </w:pPr>
            <w:r>
              <w:rPr>
                <w:rFonts w:hint="eastAsia"/>
                <w:b/>
                <w:bCs/>
                <w:sz w:val="15"/>
                <w:szCs w:val="15"/>
              </w:rPr>
              <w:t>电子渠道</w:t>
            </w:r>
          </w:p>
        </w:tc>
      </w:tr>
      <w:tr w14:paraId="58EC96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33D6F7C9">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2B661192">
      <w:pPr>
        <w:pStyle w:val="30"/>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5A95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dit="readOnly" w:enforcement="0"/>
  <w:defaultTabStop w:val="420"/>
  <w:drawingGridHorizontalSpacing w:val="120"/>
  <w:drawingGridVerticalSpacing w:val="156"/>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1ZGZjZGI0NDAxNWRlYTU1MDQzODcxYWQzMWNkMWYifQ=="/>
  </w:docVars>
  <w:rsids>
    <w:rsidRoot w:val="00197D16"/>
    <w:rsid w:val="00176C6C"/>
    <w:rsid w:val="00197D16"/>
    <w:rsid w:val="00360D6D"/>
    <w:rsid w:val="0BB967F4"/>
    <w:rsid w:val="0DB84995"/>
    <w:rsid w:val="20384189"/>
    <w:rsid w:val="29C931D4"/>
    <w:rsid w:val="5B4B5173"/>
    <w:rsid w:val="65753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uiPriority w:val="0"/>
    <w:pPr>
      <w:ind w:left="1680"/>
    </w:pPr>
  </w:style>
  <w:style w:type="paragraph" w:styleId="6">
    <w:name w:val="toc 3"/>
    <w:basedOn w:val="1"/>
    <w:next w:val="1"/>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uiPriority w:val="0"/>
  </w:style>
  <w:style w:type="paragraph" w:styleId="10">
    <w:name w:val="toc 4"/>
    <w:basedOn w:val="1"/>
    <w:next w:val="1"/>
    <w:uiPriority w:val="0"/>
    <w:pPr>
      <w:ind w:left="1260"/>
    </w:pPr>
  </w:style>
  <w:style w:type="paragraph" w:styleId="11">
    <w:name w:val="toc 2"/>
    <w:basedOn w:val="1"/>
    <w:next w:val="1"/>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uiPriority w:val="0"/>
    <w:rPr>
      <w:b/>
    </w:rPr>
  </w:style>
  <w:style w:type="paragraph" w:customStyle="1" w:styleId="16">
    <w:name w:val="Normalc8028e05"/>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7">
    <w:name w:val="heading 1838081e5"/>
    <w:basedOn w:val="16"/>
    <w:next w:val="1"/>
    <w:uiPriority w:val="0"/>
    <w:pPr>
      <w:keepNext/>
      <w:keepLines/>
      <w:spacing w:before="340" w:after="330" w:line="578" w:lineRule="auto"/>
      <w:outlineLvl w:val="0"/>
    </w:pPr>
    <w:rPr>
      <w:b/>
      <w:bCs/>
      <w:kern w:val="44"/>
      <w:sz w:val="44"/>
    </w:rPr>
  </w:style>
  <w:style w:type="paragraph" w:customStyle="1" w:styleId="18">
    <w:name w:val="heading 2b518006b"/>
    <w:basedOn w:val="16"/>
    <w:next w:val="1"/>
    <w:uiPriority w:val="0"/>
    <w:pPr>
      <w:keepNext/>
      <w:keepLines/>
      <w:spacing w:before="260" w:after="260" w:line="415" w:lineRule="auto"/>
      <w:outlineLvl w:val="1"/>
    </w:pPr>
    <w:rPr>
      <w:b/>
      <w:sz w:val="32"/>
    </w:rPr>
  </w:style>
  <w:style w:type="paragraph" w:customStyle="1" w:styleId="19">
    <w:name w:val="heading 3d81a1c6b"/>
    <w:basedOn w:val="16"/>
    <w:next w:val="1"/>
    <w:uiPriority w:val="0"/>
    <w:pPr>
      <w:keepNext/>
      <w:keepLines/>
      <w:spacing w:before="260" w:after="260" w:line="415" w:lineRule="auto"/>
      <w:outlineLvl w:val="2"/>
    </w:pPr>
    <w:rPr>
      <w:b/>
      <w:sz w:val="32"/>
    </w:rPr>
  </w:style>
  <w:style w:type="character" w:customStyle="1" w:styleId="20">
    <w:name w:val="Default Paragraph Font64d627ba"/>
    <w:uiPriority w:val="0"/>
  </w:style>
  <w:style w:type="paragraph" w:customStyle="1" w:styleId="21">
    <w:name w:val="toc 163dadd1c"/>
    <w:basedOn w:val="16"/>
    <w:next w:val="1"/>
    <w:uiPriority w:val="0"/>
  </w:style>
  <w:style w:type="paragraph" w:customStyle="1" w:styleId="22">
    <w:name w:val="toc 242192956"/>
    <w:basedOn w:val="16"/>
    <w:next w:val="1"/>
    <w:uiPriority w:val="0"/>
    <w:pPr>
      <w:ind w:left="420"/>
    </w:pPr>
  </w:style>
  <w:style w:type="paragraph" w:customStyle="1" w:styleId="23">
    <w:name w:val="toc 3a638823b"/>
    <w:basedOn w:val="16"/>
    <w:next w:val="1"/>
    <w:uiPriority w:val="0"/>
    <w:pPr>
      <w:ind w:left="840"/>
    </w:pPr>
  </w:style>
  <w:style w:type="paragraph" w:customStyle="1" w:styleId="24">
    <w:name w:val="toc 4c227ff66"/>
    <w:basedOn w:val="16"/>
    <w:next w:val="1"/>
    <w:uiPriority w:val="0"/>
    <w:pPr>
      <w:ind w:left="1260"/>
    </w:pPr>
  </w:style>
  <w:style w:type="paragraph" w:customStyle="1" w:styleId="25">
    <w:name w:val="toc 595cc2154"/>
    <w:basedOn w:val="16"/>
    <w:next w:val="1"/>
    <w:qFormat/>
    <w:uiPriority w:val="0"/>
    <w:pPr>
      <w:ind w:left="1680"/>
    </w:pPr>
  </w:style>
  <w:style w:type="paragraph" w:customStyle="1" w:styleId="26">
    <w:name w:val="headere90ff06c"/>
    <w:basedOn w:val="16"/>
    <w:uiPriority w:val="0"/>
    <w:pPr>
      <w:pBdr>
        <w:bottom w:val="single" w:color="auto" w:sz="6" w:space="1"/>
      </w:pBdr>
      <w:tabs>
        <w:tab w:val="center" w:pos="4153"/>
        <w:tab w:val="right" w:pos="8307"/>
      </w:tabs>
      <w:snapToGrid w:val="0"/>
      <w:jc w:val="center"/>
    </w:pPr>
    <w:rPr>
      <w:sz w:val="18"/>
    </w:rPr>
  </w:style>
  <w:style w:type="paragraph" w:customStyle="1" w:styleId="27">
    <w:name w:val="footer08cc0923"/>
    <w:basedOn w:val="16"/>
    <w:qFormat/>
    <w:uiPriority w:val="0"/>
    <w:pPr>
      <w:tabs>
        <w:tab w:val="center" w:pos="4153"/>
        <w:tab w:val="right" w:pos="8307"/>
      </w:tabs>
      <w:snapToGrid w:val="0"/>
      <w:jc w:val="left"/>
    </w:pPr>
    <w:rPr>
      <w:sz w:val="18"/>
    </w:rPr>
  </w:style>
  <w:style w:type="character" w:customStyle="1" w:styleId="28">
    <w:name w:val="Strongb0efbeb2"/>
    <w:qFormat/>
    <w:uiPriority w:val="0"/>
    <w:rPr>
      <w:b/>
    </w:rPr>
  </w:style>
  <w:style w:type="paragraph" w:customStyle="1" w:styleId="29">
    <w:name w:val="annotation text23"/>
    <w:next w:val="9"/>
    <w:qFormat/>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30">
    <w:name w:val="Normal368ec57a"/>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1">
    <w:name w:val="heading 1b2b0e2fc"/>
    <w:basedOn w:val="30"/>
    <w:next w:val="1"/>
    <w:uiPriority w:val="0"/>
    <w:pPr>
      <w:keepNext/>
      <w:keepLines/>
      <w:spacing w:before="340" w:after="330" w:line="578" w:lineRule="auto"/>
      <w:outlineLvl w:val="0"/>
    </w:pPr>
    <w:rPr>
      <w:b/>
      <w:bCs/>
      <w:kern w:val="44"/>
      <w:sz w:val="44"/>
    </w:rPr>
  </w:style>
  <w:style w:type="paragraph" w:customStyle="1" w:styleId="32">
    <w:name w:val="heading 2fce70784"/>
    <w:basedOn w:val="30"/>
    <w:next w:val="1"/>
    <w:qFormat/>
    <w:uiPriority w:val="0"/>
    <w:pPr>
      <w:keepNext/>
      <w:keepLines/>
      <w:spacing w:before="260" w:after="260" w:line="415" w:lineRule="auto"/>
      <w:outlineLvl w:val="1"/>
    </w:pPr>
    <w:rPr>
      <w:b/>
      <w:sz w:val="32"/>
    </w:rPr>
  </w:style>
  <w:style w:type="paragraph" w:customStyle="1" w:styleId="33">
    <w:name w:val="heading 3fa561036"/>
    <w:basedOn w:val="30"/>
    <w:next w:val="1"/>
    <w:uiPriority w:val="0"/>
    <w:pPr>
      <w:keepNext/>
      <w:keepLines/>
      <w:spacing w:before="260" w:after="260" w:line="415" w:lineRule="auto"/>
      <w:outlineLvl w:val="2"/>
    </w:pPr>
    <w:rPr>
      <w:b/>
      <w:sz w:val="32"/>
    </w:rPr>
  </w:style>
  <w:style w:type="character" w:customStyle="1" w:styleId="34">
    <w:name w:val="Default Paragraph Font3ed20d20"/>
    <w:uiPriority w:val="0"/>
  </w:style>
  <w:style w:type="paragraph" w:customStyle="1" w:styleId="35">
    <w:name w:val="Normal Indenta774a093"/>
    <w:basedOn w:val="30"/>
    <w:qFormat/>
    <w:uiPriority w:val="0"/>
    <w:pPr>
      <w:ind w:firstLine="200" w:firstLineChars="200"/>
    </w:pPr>
  </w:style>
  <w:style w:type="paragraph" w:customStyle="1" w:styleId="36">
    <w:name w:val="toc 5c9a1b3ae"/>
    <w:basedOn w:val="30"/>
    <w:next w:val="1"/>
    <w:qFormat/>
    <w:uiPriority w:val="0"/>
    <w:pPr>
      <w:ind w:left="1680"/>
    </w:pPr>
  </w:style>
  <w:style w:type="paragraph" w:customStyle="1" w:styleId="37">
    <w:name w:val="toc 36f77a1cb"/>
    <w:basedOn w:val="30"/>
    <w:next w:val="1"/>
    <w:qFormat/>
    <w:uiPriority w:val="0"/>
    <w:pPr>
      <w:ind w:left="840"/>
    </w:pPr>
  </w:style>
  <w:style w:type="paragraph" w:customStyle="1" w:styleId="38">
    <w:name w:val="footer0b968c7a"/>
    <w:basedOn w:val="30"/>
    <w:qFormat/>
    <w:uiPriority w:val="0"/>
    <w:pPr>
      <w:tabs>
        <w:tab w:val="center" w:pos="4153"/>
        <w:tab w:val="right" w:pos="8307"/>
      </w:tabs>
      <w:snapToGrid w:val="0"/>
      <w:jc w:val="left"/>
    </w:pPr>
  </w:style>
  <w:style w:type="paragraph" w:customStyle="1" w:styleId="39">
    <w:name w:val="headercbcbe055"/>
    <w:basedOn w:val="30"/>
    <w:uiPriority w:val="0"/>
    <w:pPr>
      <w:pBdr>
        <w:bottom w:val="single" w:color="auto" w:sz="6" w:space="1"/>
      </w:pBdr>
      <w:tabs>
        <w:tab w:val="center" w:pos="4153"/>
        <w:tab w:val="right" w:pos="8307"/>
      </w:tabs>
      <w:snapToGrid w:val="0"/>
      <w:jc w:val="center"/>
    </w:pPr>
  </w:style>
  <w:style w:type="paragraph" w:customStyle="1" w:styleId="40">
    <w:name w:val="toc 1875c3398"/>
    <w:basedOn w:val="30"/>
    <w:next w:val="1"/>
    <w:uiPriority w:val="0"/>
  </w:style>
  <w:style w:type="paragraph" w:customStyle="1" w:styleId="41">
    <w:name w:val="toc 40d0723ff"/>
    <w:basedOn w:val="30"/>
    <w:next w:val="1"/>
    <w:qFormat/>
    <w:uiPriority w:val="0"/>
    <w:pPr>
      <w:ind w:left="1260"/>
    </w:pPr>
  </w:style>
  <w:style w:type="paragraph" w:customStyle="1" w:styleId="42">
    <w:name w:val="toc 2e7b19f55"/>
    <w:basedOn w:val="30"/>
    <w:next w:val="1"/>
    <w:uiPriority w:val="0"/>
    <w:pPr>
      <w:ind w:left="420"/>
    </w:pPr>
  </w:style>
  <w:style w:type="paragraph" w:customStyle="1" w:styleId="43">
    <w:name w:val="Normal (Web)4ee79bbc"/>
    <w:next w:val="8"/>
    <w:uiPriority w:val="0"/>
    <w:pPr>
      <w:spacing w:before="102" w:after="102" w:line="1099" w:lineRule="atLeast"/>
      <w:ind w:firstLine="419"/>
      <w:textAlignment w:val="baseline"/>
    </w:pPr>
    <w:rPr>
      <w:rFonts w:ascii="方正黑体_GBK" w:hAnsi="方正黑体_GBK" w:eastAsia="方正黑体_GBK" w:cs="Times New Roman"/>
      <w:sz w:val="24"/>
      <w:szCs w:val="24"/>
      <w:lang w:val="en-US" w:eastAsia="zh-CN" w:bidi="ar-SA"/>
    </w:rPr>
  </w:style>
  <w:style w:type="paragraph" w:customStyle="1" w:styleId="44">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5">
    <w:name w:val="Normal4623fd2f4623fd2f"/>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6">
    <w:name w:val="heading 1659ee489659ee489"/>
    <w:basedOn w:val="45"/>
    <w:next w:val="1"/>
    <w:qFormat/>
    <w:uiPriority w:val="0"/>
    <w:pPr>
      <w:keepNext/>
      <w:keepLines/>
      <w:spacing w:before="340" w:after="330" w:line="578" w:lineRule="auto"/>
      <w:outlineLvl w:val="0"/>
    </w:pPr>
    <w:rPr>
      <w:b/>
      <w:bCs/>
      <w:kern w:val="44"/>
      <w:sz w:val="44"/>
    </w:rPr>
  </w:style>
  <w:style w:type="paragraph" w:customStyle="1" w:styleId="47">
    <w:name w:val="heading 231b3736831b37368"/>
    <w:basedOn w:val="45"/>
    <w:next w:val="1"/>
    <w:qFormat/>
    <w:uiPriority w:val="0"/>
    <w:pPr>
      <w:keepNext/>
      <w:keepLines/>
      <w:spacing w:before="260" w:after="260" w:line="415" w:lineRule="auto"/>
      <w:outlineLvl w:val="1"/>
    </w:pPr>
    <w:rPr>
      <w:b/>
      <w:sz w:val="32"/>
    </w:rPr>
  </w:style>
  <w:style w:type="paragraph" w:customStyle="1" w:styleId="48">
    <w:name w:val="heading 3693a53fe693a53fe"/>
    <w:basedOn w:val="45"/>
    <w:next w:val="1"/>
    <w:uiPriority w:val="0"/>
    <w:pPr>
      <w:keepNext/>
      <w:keepLines/>
      <w:spacing w:before="260" w:after="260" w:line="415" w:lineRule="auto"/>
      <w:outlineLvl w:val="2"/>
    </w:pPr>
    <w:rPr>
      <w:b/>
      <w:sz w:val="32"/>
    </w:rPr>
  </w:style>
  <w:style w:type="character" w:customStyle="1" w:styleId="49">
    <w:name w:val="Default Paragraph Font5467409d5467409d"/>
    <w:uiPriority w:val="0"/>
  </w:style>
  <w:style w:type="paragraph" w:customStyle="1" w:styleId="50">
    <w:name w:val="引文目录13a2515793a251579"/>
    <w:basedOn w:val="45"/>
    <w:next w:val="1"/>
    <w:uiPriority w:val="0"/>
    <w:pPr>
      <w:ind w:left="200" w:leftChars="200"/>
    </w:pPr>
  </w:style>
  <w:style w:type="paragraph" w:customStyle="1" w:styleId="51">
    <w:name w:val="toc 57c7e8f217c7e8f21"/>
    <w:basedOn w:val="45"/>
    <w:next w:val="1"/>
    <w:qFormat/>
    <w:uiPriority w:val="0"/>
    <w:pPr>
      <w:ind w:left="1680"/>
    </w:pPr>
  </w:style>
  <w:style w:type="paragraph" w:customStyle="1" w:styleId="52">
    <w:name w:val="toc 3d267dc7ad267dc7a"/>
    <w:basedOn w:val="45"/>
    <w:next w:val="1"/>
    <w:qFormat/>
    <w:uiPriority w:val="0"/>
    <w:pPr>
      <w:ind w:left="840"/>
    </w:pPr>
  </w:style>
  <w:style w:type="paragraph" w:customStyle="1" w:styleId="53">
    <w:name w:val="footerc05b6c93c05b6c93"/>
    <w:basedOn w:val="45"/>
    <w:uiPriority w:val="0"/>
    <w:pPr>
      <w:tabs>
        <w:tab w:val="center" w:pos="4153"/>
        <w:tab w:val="right" w:pos="8307"/>
      </w:tabs>
      <w:snapToGrid w:val="0"/>
      <w:jc w:val="left"/>
    </w:pPr>
    <w:rPr>
      <w:sz w:val="18"/>
    </w:rPr>
  </w:style>
  <w:style w:type="paragraph" w:customStyle="1" w:styleId="54">
    <w:name w:val="headerc9868023c9868023"/>
    <w:basedOn w:val="45"/>
    <w:uiPriority w:val="0"/>
    <w:pPr>
      <w:pBdr>
        <w:bottom w:val="single" w:color="auto" w:sz="6" w:space="1"/>
      </w:pBdr>
      <w:tabs>
        <w:tab w:val="center" w:pos="4153"/>
        <w:tab w:val="right" w:pos="8307"/>
      </w:tabs>
      <w:snapToGrid w:val="0"/>
      <w:jc w:val="center"/>
    </w:pPr>
    <w:rPr>
      <w:sz w:val="18"/>
    </w:rPr>
  </w:style>
  <w:style w:type="paragraph" w:customStyle="1" w:styleId="55">
    <w:name w:val="toc 18bbddbff8bbddbff"/>
    <w:basedOn w:val="45"/>
    <w:next w:val="1"/>
    <w:uiPriority w:val="0"/>
  </w:style>
  <w:style w:type="paragraph" w:customStyle="1" w:styleId="56">
    <w:name w:val="toc 40130deec0130deec"/>
    <w:basedOn w:val="45"/>
    <w:next w:val="1"/>
    <w:uiPriority w:val="0"/>
    <w:pPr>
      <w:ind w:left="1260"/>
    </w:pPr>
  </w:style>
  <w:style w:type="paragraph" w:customStyle="1" w:styleId="57">
    <w:name w:val="toc 27d72f9bd7d72f9bd"/>
    <w:basedOn w:val="45"/>
    <w:next w:val="1"/>
    <w:uiPriority w:val="0"/>
    <w:pPr>
      <w:ind w:left="420"/>
    </w:pPr>
  </w:style>
  <w:style w:type="paragraph" w:customStyle="1" w:styleId="58">
    <w:name w:val="列出段落198aa64ff98aa64ff"/>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37981</Words>
  <Characters>39417</Characters>
  <Lines>284</Lines>
  <Paragraphs>80</Paragraphs>
  <TotalTime>0</TotalTime>
  <ScaleCrop>false</ScaleCrop>
  <LinksUpToDate>false</LinksUpToDate>
  <CharactersWithSpaces>39585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2025-05-08T10:15:00Z</dcterms:created>
  <dc:creator>HP</dc:creator>
  <cp:lastModifiedBy>洋洋</cp:lastModifiedBy>
  <dcterms:modified xsi:type="dcterms:W3CDTF">2025-05-09T03:47:42Z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